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43" w:rsidRPr="00C81D43" w:rsidRDefault="00C81D43" w:rsidP="00C81D4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kern w:val="36"/>
          <w:sz w:val="21"/>
          <w:szCs w:val="21"/>
          <w:lang w:eastAsia="ru-RU"/>
        </w:rPr>
      </w:pPr>
      <w:r w:rsidRPr="00C81D43">
        <w:rPr>
          <w:rFonts w:ascii="Arial" w:eastAsia="Times New Roman" w:hAnsi="Arial" w:cs="Arial"/>
          <w:b/>
          <w:bCs/>
          <w:caps/>
          <w:kern w:val="36"/>
          <w:sz w:val="21"/>
          <w:szCs w:val="21"/>
          <w:lang w:eastAsia="ru-RU"/>
        </w:rPr>
        <w:t>Форма примерного договора о предоставлении рыбопромыслового участка для осуществления промышленного рыболовства</w:t>
      </w:r>
    </w:p>
    <w:p w:rsidR="00C81D43" w:rsidRPr="00C81D43" w:rsidRDefault="00C81D43" w:rsidP="00C81D43">
      <w:pPr>
        <w:spacing w:after="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 xml:space="preserve">Приложение к Постановлению Правительства РФ от 14.04.2008 N 264 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Форма примерного договора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о предоставлении рыбопромыслового участка для осуществления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промышленного рыболовства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г. ___________________________                 "__" ____________________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г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.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(место заключения договора)                  (дата заключения договора)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(наименование органа государственной власти)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в лице ___________________________________________________________________,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(наименование должности, фамилия, имя, отчество)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действующего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на основании ________________________________________________,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(положение, устав, доверенность - указать нужное)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именуемый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в дальнейшем органом государственной власти, с одной  стороны,  и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(полное наименование организации или фамилия, имя, отчество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индивидуального предпринимателя)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в лице 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(фамилия, имя, отчество гражданина или лица, действующего от имени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__________________________________________________________________________,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организации либо от имени индивидуального предпринимателя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 по доверенности)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действующего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на основании 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(документ, удостоверяющий личность,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             представительство)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___________________________,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именуемый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в дальнейшем пользователем, с другой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стороны, совместно именуемые в дальнейшем Сторонами, на  основании  решения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конкурсной комиссии от "__" __________ ___ г. N _______ заключили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настоящий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(дата и номер протокола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  конкурсной комиссии)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Договор о нижеследующем: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I. Предмет Договора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1.  В  соответствии  с настоящим Договором орган государственной власти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предоставляет  пользователю  право  на  добычу (вылов)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водных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биологических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ресурсов на рыбопромысловом участке 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     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(наименование рыбопромыслового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участка в соответствии с перечнем рыбопромысловых участков, включающих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в себя акватории внутренних вод Российской Федерации, в том числе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внутренних морских вод Российской Федерации, и территориального моря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Российской Федерации, утвержденным органом исполнительной власти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соответствующего субъекта Российской Федерации по согласованию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с Федеральным агентством по рыболовству)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в границах _______________________________________________________________,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площадью _______________________________ (далее - рыбопромысловый участок).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Виды водных биологических ресурсов, обитающих в  границах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рыбопромыслового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участка __________________________________________________________________.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Величина запаса водных биологических ресурсов на рыбопромысловом участке 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__________________________________________________________________________.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2. Орган    государственной     власти     предоставляет   пользователю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рыбопромысловый участок ___________________________________________________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         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(для осуществления промышленного рыболовства,</w:t>
      </w:r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__________________________________________________________________________.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        прибрежного рыболовства - указать </w:t>
      </w:r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нужное</w:t>
      </w:r>
      <w:proofErr w:type="gramEnd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)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3. Использование рыбопромыслового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4. На рыбопромысловом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II. Права и обязанности Сторон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5. Права органа государственной власти: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а) осуществлять проверку соблюдения пользователем условий настоящего Договора;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б) посещать территорию рыбопромыслового участка, осматривать рыбопромысловые суда, орудия лова, уловы водных биологических ресурсов, а также здания и сооружения, прилегающие к территории рыбопромыслового участка и предназначенные для содержания рыбопромысловых судов, орудий лова, добытых (выловленных) водных биологических ресурсов, в целях проверки выполнения условий настоящего Договора.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6. Обязанности органа государственной власти: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а) разъяснять пользователю требования нормативных правовых актов, регулирующих деятельность пользователя в соответствии с настоящим Договором;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б) сообщать пользователю информацию, касающуюся рыбопромыслового участка.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7. Права пользователя: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а) осуществлять добычу (вылов) водных биологических ресурсов в границах рыбопромыслового участка;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б) осуществлять по согласованию с органом государственной власти в установленном порядке размещение хозяйственных и иных объектов, внедрение новых технологических процессов при использовании рыбопромыслового участка;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в) получать информацию от органа государственной власти, касающуюся рыбопромыслового участка.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8. Обязанности пользователя: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а) соблюдать законодательство о рыболовстве и сохранении водных биологических ресурсов, а также условия настоящего Договора;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б) не допускать ухудшения среды обитания водных биологических ресурсов;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lastRenderedPageBreak/>
        <w:t>в) содержать рыбопромысловый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г) осуществлять учет добываемых (вылавливаемых) водных биологических ресурсов на территории рыбопромыслового участка;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proofErr w:type="gramStart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д) предоставлять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рыбопромысловом участке, сведения о производстве рыбной продукции из водных биологических ресурсов, сведения о доставке добытых (выловленных) водных биологических ресурсов для переработки или реализации на территории Российской Федерации;</w:t>
      </w:r>
      <w:proofErr w:type="gramEnd"/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е) осуществлять обозначение границ рыбопромыслового участка специальными знаками, указывающими на их принадлежность пользователю;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ж) осуществлять за счет собственных средств содержание и охрану рыбопромыслового участка;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з) осуществлять допуск на рыбопромысловый участок должностных лиц территориальных органов Федерального агентства по рыболовству;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proofErr w:type="gramStart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и)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порядке, а также извещать в 10-дневный срок территориальные органы Федерального агентства по рыболовству о причинении такого вреда (ущерба);</w:t>
      </w:r>
      <w:proofErr w:type="gramEnd"/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к) использовать рыбопромысловый участок по назначению и в установленных границах.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III. Срок действия Договора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 xml:space="preserve">9. Настоящий Договор вступает в силу </w:t>
      </w:r>
      <w:proofErr w:type="gramStart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с даты</w:t>
      </w:r>
      <w:proofErr w:type="gramEnd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 xml:space="preserve"> его подписания Сторонами и действует до "__" __________ 20__ г.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IV. Расторжение и прекращение Договора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10. Настоящий Договор прекращается в связи с истечением срока его действия.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11. Настоящий Договор прекращает свое действие в случаях, предусмотренных гражданским законодательством Российской Федерации.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 xml:space="preserve">12. Настоящий </w:t>
      </w:r>
      <w:proofErr w:type="gramStart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Договор</w:t>
      </w:r>
      <w:proofErr w:type="gramEnd"/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 xml:space="preserve"> может быть расторгнут по соглашению Сторон.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13. Расторжение настоящего Договора по решению суда по требованию одной из Сторон осуществляется по основаниям, предусмотренным законодательством Российской Федерации, а также в случае нарушения другой Стороной условий настоящего Договора.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V. Ответственность Сторон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14.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lastRenderedPageBreak/>
        <w:t>15. Стороны не несут ответственности за расторжение или ненадлежащее исполнение своих обязательств по настоящему Договору, если это явилось следствием обстоятельств непреодолимой силы, которые включают, в частности, такие случаи, как землетрясение, наводнение и аналогичные стихийные бедствия, а также чрезвычайные ситуации.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VI. Прочие условия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16.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17.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VII. Заключительные положения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18.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обеих Сторон и скреплены печатями сторон.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Не допускается изменения существенных условий настоящего Договора, в том числе условий, указанных в извещении о проведении конкурса, в конкурсной документации и заявке на участие в конкурсе, поданной юридическим лицом или индивидуальным предпринимателем.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19.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C81D43" w:rsidRPr="00C81D43" w:rsidRDefault="00C81D43" w:rsidP="00C81D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20. В случае изменения реквизитов Стороны (почтового и юридического адресов, банковских реквизитов и т.д.) эта Сторона обязана уведомить в письменной форме другую Сторону о таких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  <w:r w:rsidRPr="00C81D43">
        <w:rPr>
          <w:rFonts w:ascii="Verdana" w:eastAsia="Times New Roman" w:hAnsi="Verdana" w:cs="Times New Roman"/>
          <w:i/>
          <w:iCs/>
          <w:color w:val="000080"/>
          <w:sz w:val="17"/>
          <w:szCs w:val="17"/>
          <w:lang w:eastAsia="ru-RU"/>
        </w:rPr>
        <w:t>VIII. Адреса и реквизиты Сторон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Орган государственной власти:             Пользователь: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        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         (наименование)                            (наименование)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Юридический и почтовый адреса:            Юридический и почтовый адреса: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        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        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 xml:space="preserve">ИНН                                       </w:t>
      </w:r>
      <w:proofErr w:type="spellStart"/>
      <w:proofErr w:type="gramStart"/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ИНН</w:t>
      </w:r>
      <w:proofErr w:type="spellEnd"/>
      <w:proofErr w:type="gramEnd"/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        _________________________________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Банковские реквизиты:                     Банковские реквизиты: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__________________________________        _________________________________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Должность лица, уполномоченного на        Должность лица, уполномоченного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подписание настоящего Договора            на подписание настоящего Договора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_____________         ____________        _____________        ____________</w:t>
      </w: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lastRenderedPageBreak/>
        <w:t xml:space="preserve">  (подпись)             (Ф.И.О.)            (подпись)            (Ф.И.О.)</w:t>
      </w:r>
    </w:p>
    <w:p w:rsidR="00C81D43" w:rsidRPr="00C81D43" w:rsidRDefault="00C81D43" w:rsidP="00C81D43">
      <w:pPr>
        <w:spacing w:after="240" w:line="240" w:lineRule="auto"/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</w:pPr>
    </w:p>
    <w:p w:rsidR="00C81D43" w:rsidRPr="00C81D43" w:rsidRDefault="00C81D43" w:rsidP="00C8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</w:pPr>
      <w:r w:rsidRPr="00C81D43">
        <w:rPr>
          <w:rFonts w:ascii="Courier New" w:eastAsia="Times New Roman" w:hAnsi="Courier New" w:cs="Courier New"/>
          <w:color w:val="000080"/>
          <w:sz w:val="20"/>
          <w:szCs w:val="20"/>
          <w:lang w:eastAsia="ru-RU"/>
        </w:rPr>
        <w:t>М.П.                                      М.П.</w:t>
      </w:r>
    </w:p>
    <w:p w:rsidR="0025422E" w:rsidRDefault="0025422E">
      <w:bookmarkStart w:id="0" w:name="_GoBack"/>
      <w:bookmarkEnd w:id="0"/>
    </w:p>
    <w:sectPr w:rsidR="0025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3"/>
    <w:rsid w:val="0025422E"/>
    <w:rsid w:val="00C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2016-08-15T02:27:00Z</dcterms:created>
  <dcterms:modified xsi:type="dcterms:W3CDTF">2016-08-15T02:28:00Z</dcterms:modified>
</cp:coreProperties>
</file>