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F" w:rsidRPr="005A659D" w:rsidRDefault="000D23CF" w:rsidP="000D23CF">
      <w:pPr>
        <w:spacing w:before="100" w:beforeAutospacing="1" w:after="100" w:afterAutospacing="1"/>
        <w:jc w:val="center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b/>
          <w:bCs/>
          <w:color w:val="003063"/>
          <w:sz w:val="23"/>
          <w:szCs w:val="23"/>
        </w:rPr>
        <w:t>Административная ответственность.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Судоводители</w:t>
      </w:r>
      <w:r w:rsidRPr="005A659D">
        <w:rPr>
          <w:rFonts w:ascii="Verdana" w:hAnsi="Verdana"/>
          <w:color w:val="003063"/>
          <w:sz w:val="23"/>
          <w:szCs w:val="23"/>
        </w:rPr>
        <w:t xml:space="preserve"> маломерных судов, иные лица, управляющие этими судами,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должностные лица,</w:t>
      </w:r>
      <w:r w:rsidRPr="005A659D">
        <w:rPr>
          <w:rFonts w:ascii="Verdana" w:hAnsi="Verdana"/>
          <w:color w:val="003063"/>
          <w:sz w:val="23"/>
          <w:szCs w:val="23"/>
        </w:rPr>
        <w:t xml:space="preserve"> ответственные за их эксплуатацию, а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также лица, ответственные за эксплуатацию баз</w:t>
      </w:r>
      <w:r w:rsidRPr="005A659D">
        <w:rPr>
          <w:rFonts w:ascii="Verdana" w:hAnsi="Verdana"/>
          <w:color w:val="003063"/>
          <w:sz w:val="23"/>
          <w:szCs w:val="23"/>
        </w:rPr>
        <w:t xml:space="preserve"> (сооружений) для стоянок маломерных судов, за нарушение перечисленных правил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несут административную ответственность,</w:t>
      </w:r>
      <w:r w:rsidRPr="005A659D">
        <w:rPr>
          <w:rFonts w:ascii="Verdana" w:hAnsi="Verdana"/>
          <w:color w:val="003063"/>
          <w:sz w:val="23"/>
          <w:szCs w:val="23"/>
        </w:rPr>
        <w:t xml:space="preserve"> если эти нарушения по своему характеру не влекут за собой в соответствии с действующим законодательством уголовной ответственности.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 xml:space="preserve">Рассмотрение дел об административных правонарушениях и наложение административных взысканий </w:t>
      </w:r>
      <w:r w:rsidRPr="005A659D">
        <w:rPr>
          <w:rFonts w:ascii="Verdana" w:hAnsi="Verdana"/>
          <w:color w:val="003063"/>
          <w:sz w:val="23"/>
          <w:szCs w:val="23"/>
        </w:rPr>
        <w:t xml:space="preserve">на виновных производится органами и должностными лицами ГИМС России в соответствии с законодательством об административных правонарушениях.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Законодательство</w:t>
      </w:r>
      <w:r w:rsidRPr="005A659D">
        <w:rPr>
          <w:rFonts w:ascii="Verdana" w:hAnsi="Verdana"/>
          <w:color w:val="003063"/>
          <w:sz w:val="23"/>
          <w:szCs w:val="23"/>
        </w:rPr>
        <w:t xml:space="preserve"> об административных правонарушениях состоит из действующего Кодекса. РСФСР об административных правонарушениях, с внесенными в него изменениями и дополнениями  (далее - Кодекс) и законов субъектов Российской Федерации об административных правонарушениях.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Административным правонарушением</w:t>
      </w:r>
      <w:r w:rsidRPr="005A659D">
        <w:rPr>
          <w:rFonts w:ascii="Verdana" w:hAnsi="Verdana"/>
          <w:color w:val="003063"/>
          <w:sz w:val="23"/>
          <w:szCs w:val="23"/>
        </w:rPr>
        <w:t xml:space="preserve"> признается, в общем случае, противоправное, виновное действие (бездействие) физического, должностного или юридического лица, за которое Кодексом или законом субъекта Российской Федерации об административных правонарушениях предусмотрена административная ответственность. 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Административная ответственность</w:t>
      </w:r>
      <w:r w:rsidRPr="005A659D">
        <w:rPr>
          <w:rFonts w:ascii="Verdana" w:hAnsi="Verdana"/>
          <w:color w:val="003063"/>
          <w:sz w:val="23"/>
          <w:szCs w:val="23"/>
        </w:rPr>
        <w:t xml:space="preserve"> за правонарушения, предусмотренная Кодексом, наступает, если эти нарушения по своему характеру не влекут за собой в соответствии с действующим законодательством уголовной ответственности. Административной ответственности подлежат лица, достигшие к моменту совершения административного правонарушения возраста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шестнадцати лет, Должностное лицо</w:t>
      </w:r>
      <w:r w:rsidRPr="005A659D">
        <w:rPr>
          <w:rFonts w:ascii="Verdana" w:hAnsi="Verdana"/>
          <w:color w:val="003063"/>
          <w:sz w:val="23"/>
          <w:szCs w:val="23"/>
        </w:rPr>
        <w:t xml:space="preserve"> подлежит административной ответственности в случае совершения им административного правонарушения, связанного с неисполнением либо ненадлежащим исполнением своих служебных обязанностей. За совершение административных правонарушений на судоводителей маломерных судов и должностных лиц, связанных с их эксплуатацией, могут налагаться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следующие</w:t>
      </w:r>
      <w:r w:rsidRPr="005A659D">
        <w:rPr>
          <w:rFonts w:ascii="Verdana" w:hAnsi="Verdana"/>
          <w:color w:val="003063"/>
          <w:sz w:val="23"/>
          <w:szCs w:val="23"/>
        </w:rPr>
        <w:t xml:space="preserve"> административные взыскания: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1) предупреждение;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2) штраф;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3) лишение специального права.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Предупреждение -</w:t>
      </w:r>
      <w:r w:rsidRPr="005A659D">
        <w:rPr>
          <w:rFonts w:ascii="Verdana" w:hAnsi="Verdana"/>
          <w:color w:val="003063"/>
          <w:sz w:val="23"/>
          <w:szCs w:val="23"/>
        </w:rPr>
        <w:t xml:space="preserve"> мера административного взыскания, выраженная в официальном порицании физического или юридического лица, выносится, как правило, в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письменной</w:t>
      </w:r>
      <w:r w:rsidRPr="005A659D">
        <w:rPr>
          <w:rFonts w:ascii="Verdana" w:hAnsi="Verdana"/>
          <w:color w:val="003063"/>
          <w:sz w:val="23"/>
          <w:szCs w:val="23"/>
        </w:rPr>
        <w:t xml:space="preserve"> форме. В форме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просечки</w:t>
      </w:r>
      <w:r w:rsidRPr="005A659D">
        <w:rPr>
          <w:rFonts w:ascii="Verdana" w:hAnsi="Verdana"/>
          <w:color w:val="003063"/>
          <w:sz w:val="23"/>
          <w:szCs w:val="23"/>
        </w:rPr>
        <w:t xml:space="preserve"> в талоне к удостоверению на право управления маломерным судном предупреждение может быть вынесено только за нарушения, перечень которых указан в талоне. При оформлении предупреждения таким способом составление протокола не обязательно.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lastRenderedPageBreak/>
        <w:t>Штраф -</w:t>
      </w:r>
      <w:r w:rsidRPr="005A659D">
        <w:rPr>
          <w:rFonts w:ascii="Verdana" w:hAnsi="Verdana"/>
          <w:color w:val="003063"/>
          <w:sz w:val="23"/>
          <w:szCs w:val="23"/>
        </w:rPr>
        <w:t xml:space="preserve"> денежное взыскание, налагаемое за административное правонарушение в случаях и пределах, предусмотренных законодательством. Штраф является основным видом административного взыскания. В случаях, предусмотренных законодательством, может налагаться вместе с дополнительными видами взыскания.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Лишение</w:t>
      </w:r>
      <w:r w:rsidRPr="005A659D">
        <w:rPr>
          <w:rFonts w:ascii="Verdana" w:hAnsi="Verdana"/>
          <w:color w:val="003063"/>
          <w:sz w:val="23"/>
          <w:szCs w:val="23"/>
        </w:rPr>
        <w:t xml:space="preserve"> физического лица ранее предоставленного ему специального права устанавливается за грубое или систематическое нарушение порядка пользования этим правом.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В Кодексе предусмотрен достаточно большой ряд обстоятельств, смягчающих либо отягчающих административную ответственность. В первом случае - это раскаяние, добровольное возмещение ущерба и  во втором - продолжение нарушения, несмотря на требование о его прекращении, совершение </w:t>
      </w:r>
      <w:proofErr w:type="gramStart"/>
      <w:r w:rsidRPr="005A659D">
        <w:rPr>
          <w:rFonts w:ascii="Verdana" w:hAnsi="Verdana"/>
          <w:color w:val="003063"/>
          <w:sz w:val="23"/>
          <w:szCs w:val="23"/>
        </w:rPr>
        <w:t>нарушен</w:t>
      </w:r>
      <w:proofErr w:type="gramEnd"/>
      <w:r w:rsidRPr="005A659D">
        <w:rPr>
          <w:rFonts w:ascii="Verdana" w:hAnsi="Verdana"/>
          <w:color w:val="003063"/>
          <w:sz w:val="23"/>
          <w:szCs w:val="23"/>
        </w:rPr>
        <w:t xml:space="preserve">» в составе группы, в состоянии опьянения, в условиях стихийного бедствия и т.д.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При совершении</w:t>
      </w:r>
      <w:r w:rsidRPr="005A659D">
        <w:rPr>
          <w:rFonts w:ascii="Verdana" w:hAnsi="Verdana"/>
          <w:color w:val="003063"/>
          <w:sz w:val="23"/>
          <w:szCs w:val="23"/>
        </w:rPr>
        <w:t xml:space="preserve"> лицом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двух и более</w:t>
      </w:r>
      <w:r w:rsidRPr="005A659D">
        <w:rPr>
          <w:rFonts w:ascii="Verdana" w:hAnsi="Verdana"/>
          <w:color w:val="003063"/>
          <w:sz w:val="23"/>
          <w:szCs w:val="23"/>
        </w:rPr>
        <w:t xml:space="preserve"> административных правонарушений административное </w:t>
      </w:r>
      <w:proofErr w:type="gramStart"/>
      <w:r w:rsidRPr="005A659D">
        <w:rPr>
          <w:rFonts w:ascii="Verdana" w:hAnsi="Verdana"/>
          <w:color w:val="003063"/>
          <w:sz w:val="23"/>
          <w:szCs w:val="23"/>
        </w:rPr>
        <w:t>взыскан</w:t>
      </w:r>
      <w:proofErr w:type="gramEnd"/>
      <w:r w:rsidRPr="005A659D">
        <w:rPr>
          <w:rFonts w:ascii="Verdana" w:hAnsi="Verdana"/>
          <w:color w:val="003063"/>
          <w:sz w:val="23"/>
          <w:szCs w:val="23"/>
        </w:rPr>
        <w:t xml:space="preserve">»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налагается за каждое</w:t>
      </w:r>
      <w:r w:rsidRPr="005A659D">
        <w:rPr>
          <w:rFonts w:ascii="Verdana" w:hAnsi="Verdana"/>
          <w:color w:val="003063"/>
          <w:sz w:val="23"/>
          <w:szCs w:val="23"/>
        </w:rPr>
        <w:t xml:space="preserve"> совершенное административное правонарушение в отдельности.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Постановление</w:t>
      </w:r>
      <w:r w:rsidRPr="005A659D">
        <w:rPr>
          <w:rFonts w:ascii="Verdana" w:hAnsi="Verdana"/>
          <w:color w:val="003063"/>
          <w:sz w:val="23"/>
          <w:szCs w:val="23"/>
        </w:rPr>
        <w:t xml:space="preserve"> по делу об административном правонарушении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не может быть вынесено,</w:t>
      </w:r>
      <w:r w:rsidRPr="005A659D">
        <w:rPr>
          <w:rFonts w:ascii="Verdana" w:hAnsi="Verdana"/>
          <w:color w:val="003063"/>
          <w:sz w:val="23"/>
          <w:szCs w:val="23"/>
        </w:rPr>
        <w:t xml:space="preserve"> в общем случае,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по истечении двух месяцев со дня совершения</w:t>
      </w:r>
      <w:r w:rsidRPr="005A659D">
        <w:rPr>
          <w:rFonts w:ascii="Verdana" w:hAnsi="Verdana"/>
          <w:color w:val="003063"/>
          <w:sz w:val="23"/>
          <w:szCs w:val="23"/>
        </w:rPr>
        <w:t xml:space="preserve"> административного правонарушения. При длящемся административном правонарушении сроки начинают исчисляться со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дня обнаружения</w:t>
      </w:r>
      <w:r w:rsidRPr="005A659D">
        <w:rPr>
          <w:rFonts w:ascii="Verdana" w:hAnsi="Verdana"/>
          <w:color w:val="003063"/>
          <w:sz w:val="23"/>
          <w:szCs w:val="23"/>
        </w:rPr>
        <w:t xml:space="preserve"> административного правонарушения.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proofErr w:type="gramStart"/>
      <w:r w:rsidRPr="005A659D">
        <w:rPr>
          <w:rFonts w:ascii="Verdana" w:hAnsi="Verdana"/>
          <w:color w:val="003063"/>
          <w:sz w:val="23"/>
          <w:szCs w:val="23"/>
        </w:rPr>
        <w:t xml:space="preserve">В Кодексе дается понятие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маломерного судна,</w:t>
      </w:r>
      <w:r w:rsidRPr="005A659D">
        <w:rPr>
          <w:rFonts w:ascii="Verdana" w:hAnsi="Verdana"/>
          <w:color w:val="003063"/>
          <w:sz w:val="23"/>
          <w:szCs w:val="23"/>
        </w:rPr>
        <w:t xml:space="preserve"> под которым в статьях Кодекса следует понимать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"</w:t>
      </w:r>
      <w:proofErr w:type="spellStart"/>
      <w:r w:rsidRPr="005A659D">
        <w:rPr>
          <w:rFonts w:ascii="Verdana" w:hAnsi="Verdana"/>
          <w:i/>
          <w:iCs/>
          <w:color w:val="003063"/>
          <w:sz w:val="23"/>
          <w:szCs w:val="23"/>
        </w:rPr>
        <w:t>сомоходные</w:t>
      </w:r>
      <w:proofErr w:type="spellEnd"/>
      <w:r w:rsidRPr="005A659D">
        <w:rPr>
          <w:rFonts w:ascii="Verdana" w:hAnsi="Verdana"/>
          <w:i/>
          <w:iCs/>
          <w:color w:val="003063"/>
          <w:sz w:val="23"/>
          <w:szCs w:val="23"/>
        </w:rPr>
        <w:t xml:space="preserve"> суда с главным двигателем мощностью менее 75л.с. и несамоходные суда валовой вместимостью менее 80 </w:t>
      </w:r>
      <w:proofErr w:type="spellStart"/>
      <w:r w:rsidRPr="005A659D">
        <w:rPr>
          <w:rFonts w:ascii="Verdana" w:hAnsi="Verdana"/>
          <w:i/>
          <w:iCs/>
          <w:color w:val="003063"/>
          <w:sz w:val="23"/>
          <w:szCs w:val="23"/>
        </w:rPr>
        <w:t>p</w:t>
      </w:r>
      <w:proofErr w:type="spellEnd"/>
      <w:r w:rsidRPr="005A659D">
        <w:rPr>
          <w:rFonts w:ascii="Verdana" w:hAnsi="Verdana"/>
          <w:i/>
          <w:iCs/>
          <w:color w:val="003063"/>
          <w:sz w:val="23"/>
          <w:szCs w:val="23"/>
        </w:rPr>
        <w:t xml:space="preserve">. </w:t>
      </w:r>
      <w:proofErr w:type="spellStart"/>
      <w:r w:rsidRPr="005A659D">
        <w:rPr>
          <w:rFonts w:ascii="Verdana" w:hAnsi="Verdana"/>
          <w:i/>
          <w:iCs/>
          <w:color w:val="003063"/>
          <w:sz w:val="23"/>
          <w:szCs w:val="23"/>
        </w:rPr>
        <w:t>m</w:t>
      </w:r>
      <w:proofErr w:type="spellEnd"/>
      <w:r w:rsidRPr="005A659D">
        <w:rPr>
          <w:rFonts w:ascii="Verdana" w:hAnsi="Verdana"/>
          <w:i/>
          <w:iCs/>
          <w:color w:val="003063"/>
          <w:sz w:val="23"/>
          <w:szCs w:val="23"/>
        </w:rPr>
        <w:t>., принадлежащие гражданам моторные суда (независимо от мощности двигателей), парусные суда, а также несамоходные суда (гребные лодки грузоподъемностью 100 и более кг, байдарки -150 и боле кг и надувные суда</w:t>
      </w:r>
      <w:proofErr w:type="gramEnd"/>
      <w:r w:rsidRPr="005A659D">
        <w:rPr>
          <w:rFonts w:ascii="Verdana" w:hAnsi="Verdana"/>
          <w:i/>
          <w:iCs/>
          <w:color w:val="003063"/>
          <w:sz w:val="23"/>
          <w:szCs w:val="23"/>
        </w:rPr>
        <w:t xml:space="preserve"> </w:t>
      </w:r>
      <w:proofErr w:type="gramStart"/>
      <w:r w:rsidRPr="005A659D">
        <w:rPr>
          <w:rFonts w:ascii="Verdana" w:hAnsi="Verdana"/>
          <w:i/>
          <w:iCs/>
          <w:color w:val="003063"/>
          <w:sz w:val="23"/>
          <w:szCs w:val="23"/>
        </w:rPr>
        <w:t>225 и более кг).</w:t>
      </w:r>
      <w:proofErr w:type="gramEnd"/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В Кодексе дан исчерпывающий перечень административных правонарушений, за которые предусмотрена административная ответственность судоводителей и иных лиц, управляющих маломерными </w:t>
      </w:r>
      <w:proofErr w:type="gramStart"/>
      <w:r w:rsidRPr="005A659D">
        <w:rPr>
          <w:rFonts w:ascii="Verdana" w:hAnsi="Verdana"/>
          <w:color w:val="003063"/>
          <w:sz w:val="23"/>
          <w:szCs w:val="23"/>
        </w:rPr>
        <w:t>судами</w:t>
      </w:r>
      <w:proofErr w:type="gramEnd"/>
      <w:r w:rsidRPr="005A659D">
        <w:rPr>
          <w:rFonts w:ascii="Verdana" w:hAnsi="Verdana"/>
          <w:color w:val="003063"/>
          <w:sz w:val="23"/>
          <w:szCs w:val="23"/>
        </w:rPr>
        <w:t xml:space="preserve"> а также должностных лиц, ответственных за эксплуатацию этих судов и баз (сооружений) для их стоянок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color w:val="003063"/>
          <w:sz w:val="23"/>
          <w:szCs w:val="23"/>
        </w:rPr>
        <w:t xml:space="preserve">Управление маломерным судном, не зарегистрированным в установленном порядке, или не прошедшем  технического осмотра (освидетельствования), или не несущим бортовых номеров и обозначений, или переоборудованным без соответствующего разрешения, или имеющим неисправности, с которыми запрещена. его эксплуатация, или с нарушением правил загрузки, норм </w:t>
      </w:r>
      <w:proofErr w:type="spellStart"/>
      <w:r w:rsidRPr="005A659D">
        <w:rPr>
          <w:rFonts w:ascii="Verdana" w:hAnsi="Verdana"/>
          <w:color w:val="003063"/>
          <w:sz w:val="23"/>
          <w:szCs w:val="23"/>
        </w:rPr>
        <w:t>пассажировместимости</w:t>
      </w:r>
      <w:proofErr w:type="spellEnd"/>
      <w:r w:rsidRPr="005A659D">
        <w:rPr>
          <w:rFonts w:ascii="Verdana" w:hAnsi="Verdana"/>
          <w:color w:val="003063"/>
          <w:sz w:val="23"/>
          <w:szCs w:val="23"/>
        </w:rPr>
        <w:t xml:space="preserve">, и условиям плавания влечет предупреждение или наложение </w:t>
      </w:r>
      <w:proofErr w:type="spellStart"/>
      <w:r w:rsidRPr="005A659D">
        <w:rPr>
          <w:rFonts w:ascii="Verdana" w:hAnsi="Verdana"/>
          <w:color w:val="003063"/>
          <w:sz w:val="23"/>
          <w:szCs w:val="23"/>
        </w:rPr>
        <w:t>штрафа</w:t>
      </w:r>
      <w:proofErr w:type="gramStart"/>
      <w:r w:rsidRPr="005A659D">
        <w:rPr>
          <w:rFonts w:ascii="Verdana" w:hAnsi="Verdana"/>
          <w:color w:val="003063"/>
          <w:sz w:val="23"/>
          <w:szCs w:val="23"/>
        </w:rPr>
        <w:t>.У</w:t>
      </w:r>
      <w:proofErr w:type="gramEnd"/>
      <w:r w:rsidRPr="005A659D">
        <w:rPr>
          <w:rFonts w:ascii="Verdana" w:hAnsi="Verdana"/>
          <w:color w:val="003063"/>
          <w:sz w:val="23"/>
          <w:szCs w:val="23"/>
        </w:rPr>
        <w:t>правление</w:t>
      </w:r>
      <w:proofErr w:type="spellEnd"/>
      <w:r w:rsidRPr="005A659D">
        <w:rPr>
          <w:rFonts w:ascii="Verdana" w:hAnsi="Verdana"/>
          <w:color w:val="003063"/>
          <w:sz w:val="23"/>
          <w:szCs w:val="23"/>
        </w:rPr>
        <w:t xml:space="preserve"> маломерным судном лицом, не имеющим права управления этим судном, или передача управления таким судном лицу, не имеющему права управления, - влечет наложение штрафа.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proofErr w:type="gramStart"/>
      <w:r w:rsidRPr="005A659D">
        <w:rPr>
          <w:rFonts w:ascii="Verdana" w:hAnsi="Verdana"/>
          <w:i/>
          <w:iCs/>
          <w:color w:val="003063"/>
          <w:sz w:val="23"/>
          <w:szCs w:val="23"/>
        </w:rPr>
        <w:t xml:space="preserve">Превышение судоводителями маломерных судов установленной скорости, несоблюдение требований навигационных знаков, преднамеренная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lastRenderedPageBreak/>
        <w:t>остановка или стоянка судна в запрещенных местах, повреждение гидротехнических сооружений или технических средств и знаков судоходной и навигационной обстановки, нарушение правил маневрирования, подачи звуковых сигналов, несения бортовых ог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softHyphen/>
        <w:t>ней и знаков -</w:t>
      </w:r>
      <w:r w:rsidRPr="005A659D">
        <w:rPr>
          <w:rFonts w:ascii="Verdana" w:hAnsi="Verdana"/>
          <w:color w:val="003063"/>
          <w:sz w:val="23"/>
          <w:szCs w:val="23"/>
        </w:rPr>
        <w:t xml:space="preserve"> влекут предупреждение или наложение штрафа, или лишение права управления мало</w:t>
      </w:r>
      <w:r w:rsidRPr="005A659D">
        <w:rPr>
          <w:rFonts w:ascii="Verdana" w:hAnsi="Verdana"/>
          <w:color w:val="003063"/>
          <w:sz w:val="23"/>
          <w:szCs w:val="23"/>
        </w:rPr>
        <w:softHyphen/>
        <w:t xml:space="preserve">мерным судном. </w:t>
      </w:r>
      <w:proofErr w:type="gramEnd"/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Нарушение судоводителями маломерных судов иных правил пользования маломерными судами,</w:t>
      </w:r>
      <w:r w:rsidRPr="005A659D">
        <w:rPr>
          <w:rFonts w:ascii="Verdana" w:hAnsi="Verdana"/>
          <w:color w:val="003063"/>
          <w:sz w:val="23"/>
          <w:szCs w:val="23"/>
        </w:rPr>
        <w:t xml:space="preserve"> а также 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t>выбрасывание за борт судна мусора</w:t>
      </w:r>
      <w:r w:rsidRPr="005A659D">
        <w:rPr>
          <w:rFonts w:ascii="Verdana" w:hAnsi="Verdana"/>
          <w:color w:val="003063"/>
          <w:sz w:val="23"/>
          <w:szCs w:val="23"/>
        </w:rPr>
        <w:t xml:space="preserve"> и иных предметов - влечет предупреждение или наложение штрафа.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Управление маломерным судном судоводителем в состоянии опьянения, а также передача управления таким судном судоводителю, находящемуся в состоянии опьянения, -</w:t>
      </w:r>
      <w:r w:rsidRPr="005A659D">
        <w:rPr>
          <w:rFonts w:ascii="Verdana" w:hAnsi="Verdana"/>
          <w:color w:val="003063"/>
          <w:sz w:val="23"/>
          <w:szCs w:val="23"/>
        </w:rPr>
        <w:t xml:space="preserve"> влекут, наложение штрафа или лишение судоводителя права управления судном.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Управление маломерным судном на внутренних водных путях лицом, не имеющим права управления этим судном, и находящимся в состоянии опьянения,</w:t>
      </w:r>
      <w:r w:rsidRPr="005A659D">
        <w:rPr>
          <w:rFonts w:ascii="Verdana" w:hAnsi="Verdana"/>
          <w:color w:val="003063"/>
          <w:sz w:val="23"/>
          <w:szCs w:val="23"/>
        </w:rPr>
        <w:t xml:space="preserve"> или передача управления судном лицу, находящемуся в состоянии</w:t>
      </w:r>
      <w:proofErr w:type="gramStart"/>
      <w:r w:rsidRPr="005A659D">
        <w:rPr>
          <w:rFonts w:ascii="Verdana" w:hAnsi="Verdana"/>
          <w:color w:val="003063"/>
          <w:sz w:val="23"/>
          <w:szCs w:val="23"/>
        </w:rPr>
        <w:t xml:space="preserve"> .</w:t>
      </w:r>
      <w:proofErr w:type="gramEnd"/>
      <w:r w:rsidRPr="005A659D">
        <w:rPr>
          <w:rFonts w:ascii="Verdana" w:hAnsi="Verdana"/>
          <w:color w:val="003063"/>
          <w:sz w:val="23"/>
          <w:szCs w:val="23"/>
        </w:rPr>
        <w:t xml:space="preserve">опьянения, - влечет наложение штрафа.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r w:rsidRPr="005A659D">
        <w:rPr>
          <w:rFonts w:ascii="Verdana" w:hAnsi="Verdana"/>
          <w:i/>
          <w:iCs/>
          <w:color w:val="003063"/>
          <w:sz w:val="23"/>
          <w:szCs w:val="23"/>
        </w:rPr>
        <w:t>Допуск к управлению маломерным судном лиц, находящихся в состоянии опьянения,</w:t>
      </w:r>
      <w:r w:rsidRPr="005A659D">
        <w:rPr>
          <w:rFonts w:ascii="Verdana" w:hAnsi="Verdana"/>
          <w:color w:val="003063"/>
          <w:sz w:val="23"/>
          <w:szCs w:val="23"/>
        </w:rPr>
        <w:t xml:space="preserve"> также влечет нало</w:t>
      </w:r>
      <w:r w:rsidRPr="005A659D">
        <w:rPr>
          <w:rFonts w:ascii="Verdana" w:hAnsi="Verdana"/>
          <w:color w:val="003063"/>
          <w:sz w:val="23"/>
          <w:szCs w:val="23"/>
        </w:rPr>
        <w:softHyphen/>
        <w:t xml:space="preserve">жение штрафа, но уже на должностных лиц, ответственных за эксплуатацию судов. </w:t>
      </w:r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proofErr w:type="gramStart"/>
      <w:r w:rsidRPr="005A659D">
        <w:rPr>
          <w:rFonts w:ascii="Verdana" w:hAnsi="Verdana"/>
          <w:i/>
          <w:iCs/>
          <w:color w:val="003063"/>
          <w:sz w:val="23"/>
          <w:szCs w:val="23"/>
        </w:rPr>
        <w:t>Эксплуатация баз (сооружений) для стоянок маломерных судов без разрешения органов государст</w:t>
      </w:r>
      <w:r w:rsidRPr="005A659D">
        <w:rPr>
          <w:rFonts w:ascii="Verdana" w:hAnsi="Verdana"/>
          <w:i/>
          <w:iCs/>
          <w:color w:val="003063"/>
          <w:sz w:val="23"/>
          <w:szCs w:val="23"/>
        </w:rPr>
        <w:softHyphen/>
        <w:t>венной инспекции по маломерным судам или нарушение норм базирования маломерных судов, условий и технических требований для безопасной эксплуатации баз (сооружений), а равно содержание на указанных  базах (сооружениях) не зарегистрированных в установленном порядке маломерных судов -</w:t>
      </w:r>
      <w:r w:rsidRPr="005A659D">
        <w:rPr>
          <w:rFonts w:ascii="Verdana" w:hAnsi="Verdana"/>
          <w:color w:val="003063"/>
          <w:sz w:val="23"/>
          <w:szCs w:val="23"/>
        </w:rPr>
        <w:t xml:space="preserve"> влечет наложение штрафа на должностных лиц, ответственных за эксплуатацию баз (сооружений) для стоянок маломерных судов. </w:t>
      </w:r>
      <w:proofErr w:type="gramEnd"/>
    </w:p>
    <w:p w:rsidR="000D23CF" w:rsidRPr="005A659D" w:rsidRDefault="000D23CF" w:rsidP="000D23CF">
      <w:pPr>
        <w:spacing w:before="100" w:beforeAutospacing="1" w:after="100" w:afterAutospacing="1"/>
        <w:rPr>
          <w:rFonts w:ascii="Verdana" w:hAnsi="Verdana"/>
          <w:color w:val="003063"/>
          <w:sz w:val="23"/>
          <w:szCs w:val="23"/>
        </w:rPr>
      </w:pPr>
      <w:proofErr w:type="gramStart"/>
      <w:r w:rsidRPr="005A659D">
        <w:rPr>
          <w:rFonts w:ascii="Verdana" w:hAnsi="Verdana"/>
          <w:i/>
          <w:iCs/>
          <w:color w:val="003063"/>
          <w:sz w:val="23"/>
          <w:szCs w:val="23"/>
        </w:rPr>
        <w:t>Выпуск в плавание маломерных судов, не зарегистрированных в установленном порядке, или не прошедших технического осмотра (освидетельствования), или имеющих неисправности, с которыми запрещена их эксплуатация, или не укомплектованных снаряжением, или переоборудованных без соответствующего разрешения, а также допуск к управлению маломерными судами лиц, не имеющих права управления этими судами,</w:t>
      </w:r>
      <w:r w:rsidRPr="005A659D">
        <w:rPr>
          <w:rFonts w:ascii="Verdana" w:hAnsi="Verdana"/>
          <w:color w:val="003063"/>
          <w:sz w:val="23"/>
          <w:szCs w:val="23"/>
        </w:rPr>
        <w:t xml:space="preserve"> влекут наложение штрафа на должностных лиц, ответственных за эксплуатацию маломерных судов. </w:t>
      </w:r>
      <w:proofErr w:type="gramEnd"/>
    </w:p>
    <w:p w:rsidR="00C44BA9" w:rsidRDefault="00C44BA9"/>
    <w:sectPr w:rsidR="00C44BA9" w:rsidSect="00C4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0D23CF"/>
    <w:rsid w:val="000D23CF"/>
    <w:rsid w:val="00C4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6317</Characters>
  <Application>Microsoft Office Word</Application>
  <DocSecurity>0</DocSecurity>
  <Lines>52</Lines>
  <Paragraphs>14</Paragraphs>
  <ScaleCrop>false</ScaleCrop>
  <Company>WolfishLair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Кублицкий</dc:creator>
  <cp:lastModifiedBy>Кублицкий</cp:lastModifiedBy>
  <cp:revision>1</cp:revision>
  <dcterms:created xsi:type="dcterms:W3CDTF">2013-10-24T13:13:00Z</dcterms:created>
  <dcterms:modified xsi:type="dcterms:W3CDTF">2013-10-24T13:14:00Z</dcterms:modified>
</cp:coreProperties>
</file>